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1A3986" w14:textId="5EDD4E6C" w:rsidR="00E55039" w:rsidRPr="005A1DB9" w:rsidRDefault="00EB79A6">
      <w:pPr>
        <w:rPr>
          <w:sz w:val="22"/>
          <w:szCs w:val="22"/>
        </w:rPr>
      </w:pPr>
      <w:bookmarkStart w:id="0" w:name="_GoBack"/>
      <w:bookmarkEnd w:id="0"/>
      <w:r w:rsidRPr="005A1DB9">
        <w:rPr>
          <w:sz w:val="22"/>
          <w:szCs w:val="22"/>
        </w:rPr>
        <w:t xml:space="preserve">Rubric for STEM </w:t>
      </w:r>
      <w:r w:rsidR="005E5138" w:rsidRPr="005A1DB9">
        <w:rPr>
          <w:sz w:val="22"/>
          <w:szCs w:val="22"/>
        </w:rPr>
        <w:t>Unit</w:t>
      </w:r>
    </w:p>
    <w:p w14:paraId="7A1D8E16" w14:textId="77777777" w:rsidR="00EB79A6" w:rsidRPr="005A1DB9" w:rsidRDefault="00EB79A6">
      <w:pPr>
        <w:rPr>
          <w:sz w:val="22"/>
          <w:szCs w:val="22"/>
        </w:rPr>
      </w:pPr>
    </w:p>
    <w:tbl>
      <w:tblPr>
        <w:tblStyle w:val="TableGrid"/>
        <w:tblW w:w="13428" w:type="dxa"/>
        <w:tblLook w:val="04A0" w:firstRow="1" w:lastRow="0" w:firstColumn="1" w:lastColumn="0" w:noHBand="0" w:noVBand="1"/>
      </w:tblPr>
      <w:tblGrid>
        <w:gridCol w:w="2628"/>
        <w:gridCol w:w="2700"/>
        <w:gridCol w:w="2700"/>
        <w:gridCol w:w="2700"/>
        <w:gridCol w:w="2700"/>
      </w:tblGrid>
      <w:tr w:rsidR="00EB79A6" w:rsidRPr="005A1DB9" w14:paraId="790B37D7" w14:textId="77777777" w:rsidTr="0096454C">
        <w:tc>
          <w:tcPr>
            <w:tcW w:w="2628" w:type="dxa"/>
          </w:tcPr>
          <w:p w14:paraId="5AE0DBF9" w14:textId="29956BB9" w:rsidR="00EB79A6" w:rsidRPr="005A1DB9" w:rsidRDefault="005E5138" w:rsidP="005E5138">
            <w:pPr>
              <w:jc w:val="center"/>
              <w:rPr>
                <w:b/>
                <w:sz w:val="22"/>
                <w:szCs w:val="22"/>
              </w:rPr>
            </w:pPr>
            <w:r w:rsidRPr="005A1DB9">
              <w:rPr>
                <w:b/>
                <w:sz w:val="22"/>
                <w:szCs w:val="22"/>
              </w:rPr>
              <w:t>Criteria</w:t>
            </w:r>
          </w:p>
        </w:tc>
        <w:tc>
          <w:tcPr>
            <w:tcW w:w="2700" w:type="dxa"/>
          </w:tcPr>
          <w:p w14:paraId="7F63D491" w14:textId="77777777" w:rsidR="00EB79A6" w:rsidRPr="005A1DB9" w:rsidRDefault="00EB79A6" w:rsidP="005E5138">
            <w:pPr>
              <w:jc w:val="center"/>
              <w:rPr>
                <w:b/>
                <w:sz w:val="22"/>
                <w:szCs w:val="22"/>
              </w:rPr>
            </w:pPr>
            <w:r w:rsidRPr="005A1DB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700" w:type="dxa"/>
          </w:tcPr>
          <w:p w14:paraId="33DEBB35" w14:textId="77777777" w:rsidR="00EB79A6" w:rsidRPr="005A1DB9" w:rsidRDefault="00EB79A6" w:rsidP="005E5138">
            <w:pPr>
              <w:jc w:val="center"/>
              <w:rPr>
                <w:b/>
                <w:sz w:val="22"/>
                <w:szCs w:val="22"/>
              </w:rPr>
            </w:pPr>
            <w:r w:rsidRPr="005A1DB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700" w:type="dxa"/>
          </w:tcPr>
          <w:p w14:paraId="02C0B5E7" w14:textId="77777777" w:rsidR="00EB79A6" w:rsidRPr="005A1DB9" w:rsidRDefault="00EB79A6" w:rsidP="005E5138">
            <w:pPr>
              <w:jc w:val="center"/>
              <w:rPr>
                <w:b/>
                <w:sz w:val="22"/>
                <w:szCs w:val="22"/>
              </w:rPr>
            </w:pPr>
            <w:r w:rsidRPr="005A1DB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700" w:type="dxa"/>
          </w:tcPr>
          <w:p w14:paraId="360F03A2" w14:textId="77777777" w:rsidR="00EB79A6" w:rsidRPr="005A1DB9" w:rsidRDefault="00EB79A6" w:rsidP="005E5138">
            <w:pPr>
              <w:jc w:val="center"/>
              <w:rPr>
                <w:b/>
                <w:sz w:val="22"/>
                <w:szCs w:val="22"/>
              </w:rPr>
            </w:pPr>
            <w:r w:rsidRPr="005A1DB9">
              <w:rPr>
                <w:b/>
                <w:sz w:val="22"/>
                <w:szCs w:val="22"/>
              </w:rPr>
              <w:t>4</w:t>
            </w:r>
          </w:p>
        </w:tc>
      </w:tr>
      <w:tr w:rsidR="00EB79A6" w:rsidRPr="005A1DB9" w14:paraId="658FBC5B" w14:textId="77777777" w:rsidTr="0096454C">
        <w:tc>
          <w:tcPr>
            <w:tcW w:w="2628" w:type="dxa"/>
          </w:tcPr>
          <w:p w14:paraId="3E6A29B8" w14:textId="3F57DC2D" w:rsidR="00EB79A6" w:rsidRPr="005A1DB9" w:rsidRDefault="005E5138">
            <w:pPr>
              <w:rPr>
                <w:sz w:val="22"/>
                <w:szCs w:val="22"/>
              </w:rPr>
            </w:pPr>
            <w:r w:rsidRPr="005A1DB9">
              <w:rPr>
                <w:sz w:val="22"/>
                <w:szCs w:val="22"/>
              </w:rPr>
              <w:t>Unit</w:t>
            </w:r>
            <w:r w:rsidR="00EB79A6" w:rsidRPr="005A1DB9">
              <w:rPr>
                <w:sz w:val="22"/>
                <w:szCs w:val="22"/>
              </w:rPr>
              <w:t xml:space="preserve"> is linked to </w:t>
            </w:r>
            <w:r w:rsidRPr="005A1DB9">
              <w:rPr>
                <w:sz w:val="22"/>
                <w:szCs w:val="22"/>
              </w:rPr>
              <w:t>grade level SCIENCE core o</w:t>
            </w:r>
            <w:r w:rsidR="00EB79A6" w:rsidRPr="005A1DB9">
              <w:rPr>
                <w:sz w:val="22"/>
                <w:szCs w:val="22"/>
              </w:rPr>
              <w:t>bjective and ILO.</w:t>
            </w:r>
          </w:p>
        </w:tc>
        <w:tc>
          <w:tcPr>
            <w:tcW w:w="2700" w:type="dxa"/>
          </w:tcPr>
          <w:p w14:paraId="09CF4001" w14:textId="7572EBE1" w:rsidR="00EB79A6" w:rsidRPr="005A1DB9" w:rsidRDefault="005E5138">
            <w:pPr>
              <w:rPr>
                <w:sz w:val="22"/>
                <w:szCs w:val="22"/>
              </w:rPr>
            </w:pPr>
            <w:r w:rsidRPr="005A1DB9">
              <w:rPr>
                <w:sz w:val="22"/>
                <w:szCs w:val="22"/>
              </w:rPr>
              <w:t>Unit is</w:t>
            </w:r>
            <w:r w:rsidR="00EB79A6" w:rsidRPr="005A1DB9">
              <w:rPr>
                <w:sz w:val="22"/>
                <w:szCs w:val="22"/>
              </w:rPr>
              <w:t xml:space="preserve"> loosely related to </w:t>
            </w:r>
            <w:r w:rsidR="005A1DB9" w:rsidRPr="005A1DB9">
              <w:rPr>
                <w:sz w:val="22"/>
                <w:szCs w:val="22"/>
              </w:rPr>
              <w:t xml:space="preserve">grade level </w:t>
            </w:r>
            <w:r w:rsidR="00EB79A6" w:rsidRPr="005A1DB9">
              <w:rPr>
                <w:sz w:val="22"/>
                <w:szCs w:val="22"/>
              </w:rPr>
              <w:t>core objective or ILO.</w:t>
            </w:r>
          </w:p>
        </w:tc>
        <w:tc>
          <w:tcPr>
            <w:tcW w:w="2700" w:type="dxa"/>
          </w:tcPr>
          <w:p w14:paraId="6ED716C4" w14:textId="75CCB470" w:rsidR="00EB79A6" w:rsidRPr="005A1DB9" w:rsidRDefault="005E5138" w:rsidP="00EB79A6">
            <w:pPr>
              <w:rPr>
                <w:sz w:val="22"/>
                <w:szCs w:val="22"/>
              </w:rPr>
            </w:pPr>
            <w:r w:rsidRPr="005A1DB9">
              <w:rPr>
                <w:sz w:val="22"/>
                <w:szCs w:val="22"/>
              </w:rPr>
              <w:t xml:space="preserve">Unit </w:t>
            </w:r>
            <w:r w:rsidR="00EB79A6" w:rsidRPr="005A1DB9">
              <w:rPr>
                <w:sz w:val="22"/>
                <w:szCs w:val="22"/>
              </w:rPr>
              <w:t>can be linked to a single core objective or ILO</w:t>
            </w:r>
            <w:r w:rsidRPr="005A1DB9">
              <w:rPr>
                <w:sz w:val="22"/>
                <w:szCs w:val="22"/>
              </w:rPr>
              <w:t xml:space="preserve"> but connection is incomplete.</w:t>
            </w:r>
          </w:p>
        </w:tc>
        <w:tc>
          <w:tcPr>
            <w:tcW w:w="2700" w:type="dxa"/>
          </w:tcPr>
          <w:p w14:paraId="4C914414" w14:textId="4A008794" w:rsidR="00EB79A6" w:rsidRPr="005A1DB9" w:rsidRDefault="005E5138">
            <w:pPr>
              <w:rPr>
                <w:sz w:val="22"/>
                <w:szCs w:val="22"/>
              </w:rPr>
            </w:pPr>
            <w:r w:rsidRPr="005A1DB9">
              <w:rPr>
                <w:sz w:val="22"/>
                <w:szCs w:val="22"/>
              </w:rPr>
              <w:t xml:space="preserve">Unit </w:t>
            </w:r>
            <w:r w:rsidR="00EB79A6" w:rsidRPr="005A1DB9">
              <w:rPr>
                <w:sz w:val="22"/>
                <w:szCs w:val="22"/>
              </w:rPr>
              <w:t xml:space="preserve">is related in a substantial way to a </w:t>
            </w:r>
            <w:r w:rsidRPr="005A1DB9">
              <w:rPr>
                <w:sz w:val="22"/>
                <w:szCs w:val="22"/>
              </w:rPr>
              <w:t xml:space="preserve">stated </w:t>
            </w:r>
            <w:r w:rsidR="00EB79A6" w:rsidRPr="005A1DB9">
              <w:rPr>
                <w:sz w:val="22"/>
                <w:szCs w:val="22"/>
              </w:rPr>
              <w:t>core objective and ILO</w:t>
            </w:r>
            <w:r w:rsidRPr="005A1DB9">
              <w:rPr>
                <w:sz w:val="22"/>
                <w:szCs w:val="22"/>
              </w:rPr>
              <w:t xml:space="preserve"> but lacks depth.</w:t>
            </w:r>
          </w:p>
        </w:tc>
        <w:tc>
          <w:tcPr>
            <w:tcW w:w="2700" w:type="dxa"/>
          </w:tcPr>
          <w:p w14:paraId="7BED9C3D" w14:textId="3857C625" w:rsidR="00EB79A6" w:rsidRPr="005A1DB9" w:rsidRDefault="005E5138" w:rsidP="005E5138">
            <w:pPr>
              <w:rPr>
                <w:sz w:val="22"/>
                <w:szCs w:val="22"/>
              </w:rPr>
            </w:pPr>
            <w:r w:rsidRPr="005A1DB9">
              <w:rPr>
                <w:sz w:val="22"/>
                <w:szCs w:val="22"/>
              </w:rPr>
              <w:t>Unit</w:t>
            </w:r>
            <w:r w:rsidR="00EB79A6" w:rsidRPr="005A1DB9">
              <w:rPr>
                <w:sz w:val="22"/>
                <w:szCs w:val="22"/>
              </w:rPr>
              <w:t xml:space="preserve"> provides essential content and ILO </w:t>
            </w:r>
            <w:r w:rsidRPr="005A1DB9">
              <w:rPr>
                <w:sz w:val="22"/>
                <w:szCs w:val="22"/>
              </w:rPr>
              <w:t xml:space="preserve">links </w:t>
            </w:r>
            <w:r w:rsidR="00EB79A6" w:rsidRPr="005A1DB9">
              <w:rPr>
                <w:sz w:val="22"/>
                <w:szCs w:val="22"/>
              </w:rPr>
              <w:t xml:space="preserve">supporting a </w:t>
            </w:r>
            <w:r w:rsidRPr="005A1DB9">
              <w:rPr>
                <w:sz w:val="22"/>
                <w:szCs w:val="22"/>
              </w:rPr>
              <w:t xml:space="preserve">stated </w:t>
            </w:r>
            <w:r w:rsidR="00EB79A6" w:rsidRPr="005A1DB9">
              <w:rPr>
                <w:sz w:val="22"/>
                <w:szCs w:val="22"/>
              </w:rPr>
              <w:t>core objective</w:t>
            </w:r>
            <w:r w:rsidRPr="005A1DB9">
              <w:rPr>
                <w:sz w:val="22"/>
                <w:szCs w:val="22"/>
              </w:rPr>
              <w:t>.</w:t>
            </w:r>
          </w:p>
        </w:tc>
      </w:tr>
      <w:tr w:rsidR="00EB79A6" w:rsidRPr="005A1DB9" w14:paraId="6DD68829" w14:textId="77777777" w:rsidTr="0096454C">
        <w:tc>
          <w:tcPr>
            <w:tcW w:w="2628" w:type="dxa"/>
          </w:tcPr>
          <w:p w14:paraId="5639D3FC" w14:textId="03CE9995" w:rsidR="00EB79A6" w:rsidRPr="005A1DB9" w:rsidRDefault="005E5138">
            <w:pPr>
              <w:rPr>
                <w:sz w:val="22"/>
                <w:szCs w:val="22"/>
              </w:rPr>
            </w:pPr>
            <w:r w:rsidRPr="005A1DB9">
              <w:rPr>
                <w:sz w:val="22"/>
                <w:szCs w:val="22"/>
              </w:rPr>
              <w:t>Unit</w:t>
            </w:r>
            <w:r w:rsidR="00EB79A6" w:rsidRPr="005A1DB9">
              <w:rPr>
                <w:sz w:val="22"/>
                <w:szCs w:val="22"/>
              </w:rPr>
              <w:t xml:space="preserve"> is linked to a </w:t>
            </w:r>
            <w:r w:rsidRPr="005A1DB9">
              <w:rPr>
                <w:sz w:val="22"/>
                <w:szCs w:val="22"/>
              </w:rPr>
              <w:t>grade level MATHEMATICS core standard</w:t>
            </w:r>
            <w:r w:rsidR="00EB79A6" w:rsidRPr="005A1DB9">
              <w:rPr>
                <w:sz w:val="22"/>
                <w:szCs w:val="22"/>
              </w:rPr>
              <w:t xml:space="preserve"> and practice.</w:t>
            </w:r>
          </w:p>
        </w:tc>
        <w:tc>
          <w:tcPr>
            <w:tcW w:w="2700" w:type="dxa"/>
          </w:tcPr>
          <w:p w14:paraId="03865E17" w14:textId="0CEBFD17" w:rsidR="00EB79A6" w:rsidRPr="005A1DB9" w:rsidRDefault="005E5138" w:rsidP="005E5138">
            <w:pPr>
              <w:rPr>
                <w:sz w:val="22"/>
                <w:szCs w:val="22"/>
              </w:rPr>
            </w:pPr>
            <w:r w:rsidRPr="005A1DB9">
              <w:rPr>
                <w:sz w:val="22"/>
                <w:szCs w:val="22"/>
              </w:rPr>
              <w:t>Unit</w:t>
            </w:r>
            <w:r w:rsidR="00EB79A6" w:rsidRPr="005A1DB9">
              <w:rPr>
                <w:sz w:val="22"/>
                <w:szCs w:val="22"/>
              </w:rPr>
              <w:t xml:space="preserve"> </w:t>
            </w:r>
            <w:r w:rsidRPr="005A1DB9">
              <w:rPr>
                <w:sz w:val="22"/>
                <w:szCs w:val="22"/>
              </w:rPr>
              <w:t xml:space="preserve">does not incorporate </w:t>
            </w:r>
            <w:r w:rsidR="005A1DB9" w:rsidRPr="005A1DB9">
              <w:rPr>
                <w:sz w:val="22"/>
                <w:szCs w:val="22"/>
              </w:rPr>
              <w:t xml:space="preserve">a grade level core </w:t>
            </w:r>
            <w:r w:rsidRPr="005A1DB9">
              <w:rPr>
                <w:sz w:val="22"/>
                <w:szCs w:val="22"/>
              </w:rPr>
              <w:t xml:space="preserve">standard and/or practice standards.  </w:t>
            </w:r>
          </w:p>
        </w:tc>
        <w:tc>
          <w:tcPr>
            <w:tcW w:w="2700" w:type="dxa"/>
          </w:tcPr>
          <w:p w14:paraId="54D44F47" w14:textId="54D0081B" w:rsidR="00EB79A6" w:rsidRPr="005A1DB9" w:rsidRDefault="005E5138" w:rsidP="005A1DB9">
            <w:pPr>
              <w:rPr>
                <w:sz w:val="22"/>
                <w:szCs w:val="22"/>
              </w:rPr>
            </w:pPr>
            <w:r w:rsidRPr="005A1DB9">
              <w:rPr>
                <w:sz w:val="22"/>
                <w:szCs w:val="22"/>
              </w:rPr>
              <w:t>Unit</w:t>
            </w:r>
            <w:r w:rsidR="00EB79A6" w:rsidRPr="005A1DB9">
              <w:rPr>
                <w:sz w:val="22"/>
                <w:szCs w:val="22"/>
              </w:rPr>
              <w:t xml:space="preserve"> can be linked to a single core </w:t>
            </w:r>
            <w:r w:rsidRPr="005A1DB9">
              <w:rPr>
                <w:sz w:val="22"/>
                <w:szCs w:val="22"/>
              </w:rPr>
              <w:t>standard or practice.</w:t>
            </w:r>
          </w:p>
        </w:tc>
        <w:tc>
          <w:tcPr>
            <w:tcW w:w="2700" w:type="dxa"/>
          </w:tcPr>
          <w:p w14:paraId="6FF23619" w14:textId="01BB3743" w:rsidR="00EB79A6" w:rsidRPr="005A1DB9" w:rsidRDefault="005E5138" w:rsidP="005E5138">
            <w:pPr>
              <w:rPr>
                <w:sz w:val="22"/>
                <w:szCs w:val="22"/>
              </w:rPr>
            </w:pPr>
            <w:r w:rsidRPr="005A1DB9">
              <w:rPr>
                <w:sz w:val="22"/>
                <w:szCs w:val="22"/>
              </w:rPr>
              <w:t>Unit incorporates a grade level core standard or practice but lacks depth.</w:t>
            </w:r>
          </w:p>
        </w:tc>
        <w:tc>
          <w:tcPr>
            <w:tcW w:w="2700" w:type="dxa"/>
          </w:tcPr>
          <w:p w14:paraId="3A125F15" w14:textId="54590072" w:rsidR="00EB79A6" w:rsidRPr="005A1DB9" w:rsidRDefault="005E5138" w:rsidP="005E5138">
            <w:pPr>
              <w:rPr>
                <w:sz w:val="22"/>
                <w:szCs w:val="22"/>
              </w:rPr>
            </w:pPr>
            <w:r w:rsidRPr="005A1DB9">
              <w:rPr>
                <w:sz w:val="22"/>
                <w:szCs w:val="22"/>
              </w:rPr>
              <w:t>Unit</w:t>
            </w:r>
            <w:r w:rsidR="00EB79A6" w:rsidRPr="005A1DB9">
              <w:rPr>
                <w:sz w:val="22"/>
                <w:szCs w:val="22"/>
              </w:rPr>
              <w:t xml:space="preserve"> </w:t>
            </w:r>
            <w:r w:rsidRPr="005A1DB9">
              <w:rPr>
                <w:sz w:val="22"/>
                <w:szCs w:val="22"/>
              </w:rPr>
              <w:t>incorporates</w:t>
            </w:r>
            <w:r w:rsidR="00EB79A6" w:rsidRPr="005A1DB9">
              <w:rPr>
                <w:sz w:val="22"/>
                <w:szCs w:val="22"/>
              </w:rPr>
              <w:t xml:space="preserve"> essential content and mathematic practices for a </w:t>
            </w:r>
            <w:r w:rsidR="005A1DB9" w:rsidRPr="005A1DB9">
              <w:rPr>
                <w:sz w:val="22"/>
                <w:szCs w:val="22"/>
              </w:rPr>
              <w:t xml:space="preserve">grade level </w:t>
            </w:r>
            <w:r w:rsidRPr="005A1DB9">
              <w:rPr>
                <w:sz w:val="22"/>
                <w:szCs w:val="22"/>
              </w:rPr>
              <w:t>core standard and practice.</w:t>
            </w:r>
          </w:p>
        </w:tc>
      </w:tr>
      <w:tr w:rsidR="00EB79A6" w:rsidRPr="005A1DB9" w14:paraId="2F8A0071" w14:textId="77777777" w:rsidTr="0096454C">
        <w:tc>
          <w:tcPr>
            <w:tcW w:w="2628" w:type="dxa"/>
          </w:tcPr>
          <w:p w14:paraId="5A327D70" w14:textId="34462674" w:rsidR="00EB79A6" w:rsidRPr="005A1DB9" w:rsidRDefault="005E5138" w:rsidP="005E5138">
            <w:pPr>
              <w:rPr>
                <w:sz w:val="22"/>
                <w:szCs w:val="22"/>
              </w:rPr>
            </w:pPr>
            <w:r w:rsidRPr="005A1DB9">
              <w:rPr>
                <w:sz w:val="22"/>
                <w:szCs w:val="22"/>
              </w:rPr>
              <w:t xml:space="preserve">Unit is linked to grade level ENGLISH </w:t>
            </w:r>
            <w:r w:rsidR="00643FDF" w:rsidRPr="005A1DB9">
              <w:rPr>
                <w:sz w:val="22"/>
                <w:szCs w:val="22"/>
              </w:rPr>
              <w:t xml:space="preserve">LANGUAGE ARTS </w:t>
            </w:r>
            <w:r w:rsidRPr="005A1DB9">
              <w:rPr>
                <w:sz w:val="22"/>
                <w:szCs w:val="22"/>
              </w:rPr>
              <w:t>Core Standards and includes narrative text, informational text, instructions, speaking and/or writing</w:t>
            </w:r>
          </w:p>
        </w:tc>
        <w:tc>
          <w:tcPr>
            <w:tcW w:w="2700" w:type="dxa"/>
          </w:tcPr>
          <w:p w14:paraId="5E0304EE" w14:textId="2BCB71FE" w:rsidR="00EB79A6" w:rsidRPr="005A1DB9" w:rsidRDefault="005E5138">
            <w:pPr>
              <w:rPr>
                <w:sz w:val="22"/>
                <w:szCs w:val="22"/>
              </w:rPr>
            </w:pPr>
            <w:r w:rsidRPr="005A1DB9">
              <w:rPr>
                <w:sz w:val="22"/>
                <w:szCs w:val="22"/>
              </w:rPr>
              <w:t>Only one ELA standard is addressed.</w:t>
            </w:r>
          </w:p>
        </w:tc>
        <w:tc>
          <w:tcPr>
            <w:tcW w:w="2700" w:type="dxa"/>
          </w:tcPr>
          <w:p w14:paraId="34E11719" w14:textId="6DA61A07" w:rsidR="00EB79A6" w:rsidRPr="005A1DB9" w:rsidRDefault="005E5138" w:rsidP="00EB79A6">
            <w:pPr>
              <w:rPr>
                <w:sz w:val="22"/>
                <w:szCs w:val="22"/>
              </w:rPr>
            </w:pPr>
            <w:r w:rsidRPr="005A1DB9">
              <w:rPr>
                <w:sz w:val="22"/>
                <w:szCs w:val="22"/>
              </w:rPr>
              <w:t>Two ELA standards are included.</w:t>
            </w:r>
          </w:p>
        </w:tc>
        <w:tc>
          <w:tcPr>
            <w:tcW w:w="2700" w:type="dxa"/>
          </w:tcPr>
          <w:p w14:paraId="3A3FDE7E" w14:textId="1F894686" w:rsidR="00EB79A6" w:rsidRPr="005A1DB9" w:rsidRDefault="005E5138">
            <w:pPr>
              <w:rPr>
                <w:sz w:val="22"/>
                <w:szCs w:val="22"/>
              </w:rPr>
            </w:pPr>
            <w:r w:rsidRPr="005A1DB9">
              <w:rPr>
                <w:sz w:val="22"/>
                <w:szCs w:val="22"/>
              </w:rPr>
              <w:t>Three ELA standards are developed.</w:t>
            </w:r>
          </w:p>
        </w:tc>
        <w:tc>
          <w:tcPr>
            <w:tcW w:w="2700" w:type="dxa"/>
          </w:tcPr>
          <w:p w14:paraId="3F475B65" w14:textId="2B7FF2EB" w:rsidR="00EB79A6" w:rsidRPr="005A1DB9" w:rsidRDefault="005E5138">
            <w:pPr>
              <w:rPr>
                <w:sz w:val="22"/>
                <w:szCs w:val="22"/>
              </w:rPr>
            </w:pPr>
            <w:r w:rsidRPr="005A1DB9">
              <w:rPr>
                <w:sz w:val="22"/>
                <w:szCs w:val="22"/>
              </w:rPr>
              <w:t>4-5 ELA standards are connected to the unit.</w:t>
            </w:r>
          </w:p>
        </w:tc>
      </w:tr>
      <w:tr w:rsidR="00EB79A6" w:rsidRPr="005A1DB9" w14:paraId="2F5591AB" w14:textId="77777777" w:rsidTr="0096454C">
        <w:tc>
          <w:tcPr>
            <w:tcW w:w="2628" w:type="dxa"/>
          </w:tcPr>
          <w:p w14:paraId="5C3FC538" w14:textId="1682769E" w:rsidR="00EB79A6" w:rsidRPr="005A1DB9" w:rsidRDefault="005A1DB9" w:rsidP="009645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Unit</w:t>
            </w:r>
            <w:r w:rsidR="00BD0F09" w:rsidRPr="005A1DB9">
              <w:rPr>
                <w:sz w:val="22"/>
                <w:szCs w:val="22"/>
              </w:rPr>
              <w:t xml:space="preserve"> requires students to broaden their knowledge of </w:t>
            </w:r>
            <w:r w:rsidR="0096454C" w:rsidRPr="005A1DB9">
              <w:rPr>
                <w:sz w:val="22"/>
                <w:szCs w:val="22"/>
              </w:rPr>
              <w:t xml:space="preserve">ENGINEERING </w:t>
            </w:r>
            <w:r w:rsidR="00BD0F09" w:rsidRPr="005A1DB9">
              <w:rPr>
                <w:sz w:val="22"/>
                <w:szCs w:val="22"/>
              </w:rPr>
              <w:t>fields.</w:t>
            </w:r>
          </w:p>
        </w:tc>
        <w:tc>
          <w:tcPr>
            <w:tcW w:w="2700" w:type="dxa"/>
          </w:tcPr>
          <w:p w14:paraId="157DCAD7" w14:textId="77777777" w:rsidR="00EB79A6" w:rsidRPr="005A1DB9" w:rsidRDefault="00BD0F09" w:rsidP="00BD0F09">
            <w:pPr>
              <w:rPr>
                <w:sz w:val="22"/>
                <w:szCs w:val="22"/>
              </w:rPr>
            </w:pPr>
            <w:r w:rsidRPr="005A1DB9">
              <w:rPr>
                <w:sz w:val="22"/>
                <w:szCs w:val="22"/>
              </w:rPr>
              <w:t>Engineering is mentioned but the specific field is not identified.</w:t>
            </w:r>
          </w:p>
        </w:tc>
        <w:tc>
          <w:tcPr>
            <w:tcW w:w="2700" w:type="dxa"/>
          </w:tcPr>
          <w:p w14:paraId="15DB5740" w14:textId="77777777" w:rsidR="00EB79A6" w:rsidRPr="005A1DB9" w:rsidRDefault="00BD0F09">
            <w:pPr>
              <w:rPr>
                <w:sz w:val="22"/>
                <w:szCs w:val="22"/>
              </w:rPr>
            </w:pPr>
            <w:r w:rsidRPr="005A1DB9">
              <w:rPr>
                <w:sz w:val="22"/>
                <w:szCs w:val="22"/>
              </w:rPr>
              <w:t xml:space="preserve">Engineering field is identified but </w:t>
            </w:r>
            <w:proofErr w:type="gramStart"/>
            <w:r w:rsidRPr="005A1DB9">
              <w:rPr>
                <w:sz w:val="22"/>
                <w:szCs w:val="22"/>
              </w:rPr>
              <w:t>not  defined</w:t>
            </w:r>
            <w:proofErr w:type="gramEnd"/>
            <w:r w:rsidRPr="005A1DB9">
              <w:rPr>
                <w:sz w:val="22"/>
                <w:szCs w:val="22"/>
              </w:rPr>
              <w:t xml:space="preserve"> or examples provided.</w:t>
            </w:r>
          </w:p>
        </w:tc>
        <w:tc>
          <w:tcPr>
            <w:tcW w:w="2700" w:type="dxa"/>
          </w:tcPr>
          <w:p w14:paraId="1AAEEE1F" w14:textId="77777777" w:rsidR="00EB79A6" w:rsidRPr="005A1DB9" w:rsidRDefault="00BD0F09">
            <w:pPr>
              <w:rPr>
                <w:sz w:val="22"/>
                <w:szCs w:val="22"/>
              </w:rPr>
            </w:pPr>
            <w:r w:rsidRPr="005A1DB9">
              <w:rPr>
                <w:sz w:val="22"/>
                <w:szCs w:val="22"/>
              </w:rPr>
              <w:t>Engineering field is identified and defined but examples are not provided.</w:t>
            </w:r>
          </w:p>
        </w:tc>
        <w:tc>
          <w:tcPr>
            <w:tcW w:w="2700" w:type="dxa"/>
          </w:tcPr>
          <w:p w14:paraId="43F1D3C2" w14:textId="77777777" w:rsidR="00EB79A6" w:rsidRPr="005A1DB9" w:rsidRDefault="00BD0F09">
            <w:pPr>
              <w:rPr>
                <w:sz w:val="22"/>
                <w:szCs w:val="22"/>
              </w:rPr>
            </w:pPr>
            <w:r w:rsidRPr="005A1DB9">
              <w:rPr>
                <w:sz w:val="22"/>
                <w:szCs w:val="22"/>
              </w:rPr>
              <w:t>Engineering field is identified and defined and examples are provided.</w:t>
            </w:r>
          </w:p>
        </w:tc>
      </w:tr>
      <w:tr w:rsidR="00EB79A6" w:rsidRPr="005A1DB9" w14:paraId="736535EF" w14:textId="77777777" w:rsidTr="0096454C">
        <w:tc>
          <w:tcPr>
            <w:tcW w:w="2628" w:type="dxa"/>
          </w:tcPr>
          <w:p w14:paraId="00C21EF2" w14:textId="744391F2" w:rsidR="00EB79A6" w:rsidRPr="005A1DB9" w:rsidRDefault="000D68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Unit i</w:t>
            </w:r>
            <w:r w:rsidR="0096454C" w:rsidRPr="005A1DB9">
              <w:rPr>
                <w:sz w:val="22"/>
                <w:szCs w:val="22"/>
              </w:rPr>
              <w:t>nstruction allows s</w:t>
            </w:r>
            <w:r w:rsidR="00643FDF" w:rsidRPr="005A1DB9">
              <w:rPr>
                <w:sz w:val="22"/>
                <w:szCs w:val="22"/>
              </w:rPr>
              <w:t>ci</w:t>
            </w:r>
            <w:r w:rsidR="0096454C" w:rsidRPr="005A1DB9">
              <w:rPr>
                <w:sz w:val="22"/>
                <w:szCs w:val="22"/>
              </w:rPr>
              <w:t xml:space="preserve">ence and mathematics skills to be </w:t>
            </w:r>
            <w:r w:rsidR="00643FDF" w:rsidRPr="005A1DB9">
              <w:rPr>
                <w:sz w:val="22"/>
                <w:szCs w:val="22"/>
              </w:rPr>
              <w:t>explained and reinforced.</w:t>
            </w:r>
          </w:p>
        </w:tc>
        <w:tc>
          <w:tcPr>
            <w:tcW w:w="2700" w:type="dxa"/>
          </w:tcPr>
          <w:p w14:paraId="3229EAE1" w14:textId="15B2985D" w:rsidR="00EB79A6" w:rsidRPr="005A1DB9" w:rsidRDefault="0096454C" w:rsidP="00643FDF">
            <w:pPr>
              <w:rPr>
                <w:sz w:val="22"/>
                <w:szCs w:val="22"/>
              </w:rPr>
            </w:pPr>
            <w:r w:rsidRPr="005A1DB9">
              <w:rPr>
                <w:sz w:val="22"/>
                <w:szCs w:val="22"/>
              </w:rPr>
              <w:t>Instruction of mathematics and science content is not adequate to prepare students for the lesson.</w:t>
            </w:r>
            <w:r w:rsidR="00643FDF" w:rsidRPr="005A1DB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</w:tcPr>
          <w:p w14:paraId="0D247FBA" w14:textId="5029937A" w:rsidR="00EB79A6" w:rsidRPr="005A1DB9" w:rsidRDefault="0096454C" w:rsidP="0096454C">
            <w:pPr>
              <w:rPr>
                <w:sz w:val="22"/>
                <w:szCs w:val="22"/>
              </w:rPr>
            </w:pPr>
            <w:r w:rsidRPr="005A1DB9">
              <w:rPr>
                <w:sz w:val="22"/>
                <w:szCs w:val="22"/>
              </w:rPr>
              <w:t>Instruction of science and mathematics content allows students</w:t>
            </w:r>
            <w:r w:rsidR="00643FDF" w:rsidRPr="005A1DB9">
              <w:rPr>
                <w:sz w:val="22"/>
                <w:szCs w:val="22"/>
              </w:rPr>
              <w:t xml:space="preserve"> </w:t>
            </w:r>
            <w:r w:rsidRPr="005A1DB9">
              <w:rPr>
                <w:sz w:val="22"/>
                <w:szCs w:val="22"/>
              </w:rPr>
              <w:t xml:space="preserve">to understand at a basic level. </w:t>
            </w:r>
          </w:p>
        </w:tc>
        <w:tc>
          <w:tcPr>
            <w:tcW w:w="2700" w:type="dxa"/>
          </w:tcPr>
          <w:p w14:paraId="4C44B436" w14:textId="71FC209C" w:rsidR="00EB79A6" w:rsidRPr="005A1DB9" w:rsidRDefault="0096454C" w:rsidP="0096454C">
            <w:pPr>
              <w:rPr>
                <w:sz w:val="22"/>
                <w:szCs w:val="22"/>
              </w:rPr>
            </w:pPr>
            <w:r w:rsidRPr="005A1DB9">
              <w:rPr>
                <w:sz w:val="22"/>
                <w:szCs w:val="22"/>
              </w:rPr>
              <w:t>Instruction of science and mathematics concepts allows students to understand on an adequate level.</w:t>
            </w:r>
          </w:p>
        </w:tc>
        <w:tc>
          <w:tcPr>
            <w:tcW w:w="2700" w:type="dxa"/>
          </w:tcPr>
          <w:p w14:paraId="02C24F34" w14:textId="304BF6DA" w:rsidR="00EB79A6" w:rsidRPr="005A1DB9" w:rsidRDefault="0096454C" w:rsidP="00643FDF">
            <w:pPr>
              <w:rPr>
                <w:sz w:val="22"/>
                <w:szCs w:val="22"/>
              </w:rPr>
            </w:pPr>
            <w:r w:rsidRPr="005A1DB9">
              <w:rPr>
                <w:sz w:val="22"/>
                <w:szCs w:val="22"/>
              </w:rPr>
              <w:t>Instruction of science and mathematics allows students to understand concepts on an advanced level.</w:t>
            </w:r>
          </w:p>
        </w:tc>
      </w:tr>
      <w:tr w:rsidR="00643FDF" w:rsidRPr="005A1DB9" w14:paraId="7D7B4A20" w14:textId="77777777" w:rsidTr="0096454C">
        <w:tc>
          <w:tcPr>
            <w:tcW w:w="2628" w:type="dxa"/>
          </w:tcPr>
          <w:p w14:paraId="0CD30CF0" w14:textId="1457BA1C" w:rsidR="00643FDF" w:rsidRPr="005A1DB9" w:rsidRDefault="000D68F6" w:rsidP="009645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Unit</w:t>
            </w:r>
            <w:r w:rsidR="00643FDF" w:rsidRPr="005A1DB9">
              <w:rPr>
                <w:sz w:val="22"/>
                <w:szCs w:val="22"/>
              </w:rPr>
              <w:t xml:space="preserve"> requires students to engineer a </w:t>
            </w:r>
            <w:r w:rsidR="0096454C" w:rsidRPr="005A1DB9">
              <w:rPr>
                <w:sz w:val="22"/>
                <w:szCs w:val="22"/>
              </w:rPr>
              <w:t>TECHNOLOGY</w:t>
            </w:r>
            <w:r w:rsidR="00643FDF" w:rsidRPr="005A1DB9">
              <w:rPr>
                <w:sz w:val="22"/>
                <w:szCs w:val="22"/>
              </w:rPr>
              <w:t xml:space="preserve"> in the search for a solution to a question.</w:t>
            </w:r>
          </w:p>
        </w:tc>
        <w:tc>
          <w:tcPr>
            <w:tcW w:w="2700" w:type="dxa"/>
          </w:tcPr>
          <w:p w14:paraId="17A40804" w14:textId="77777777" w:rsidR="00643FDF" w:rsidRPr="005A1DB9" w:rsidRDefault="00643FDF" w:rsidP="005E5138">
            <w:pPr>
              <w:rPr>
                <w:sz w:val="22"/>
                <w:szCs w:val="22"/>
              </w:rPr>
            </w:pPr>
            <w:r w:rsidRPr="005A1DB9">
              <w:rPr>
                <w:sz w:val="22"/>
                <w:szCs w:val="22"/>
              </w:rPr>
              <w:t>Students use a technology to answer a question.</w:t>
            </w:r>
          </w:p>
        </w:tc>
        <w:tc>
          <w:tcPr>
            <w:tcW w:w="2700" w:type="dxa"/>
          </w:tcPr>
          <w:p w14:paraId="0AD4371B" w14:textId="77777777" w:rsidR="00643FDF" w:rsidRPr="005A1DB9" w:rsidRDefault="00643FDF" w:rsidP="005E5138">
            <w:pPr>
              <w:rPr>
                <w:sz w:val="22"/>
                <w:szCs w:val="22"/>
              </w:rPr>
            </w:pPr>
            <w:r w:rsidRPr="005A1DB9">
              <w:rPr>
                <w:sz w:val="22"/>
                <w:szCs w:val="22"/>
              </w:rPr>
              <w:t>Students model an existing engineering design or technology.</w:t>
            </w:r>
          </w:p>
        </w:tc>
        <w:tc>
          <w:tcPr>
            <w:tcW w:w="2700" w:type="dxa"/>
          </w:tcPr>
          <w:p w14:paraId="0A52BC63" w14:textId="77777777" w:rsidR="00643FDF" w:rsidRPr="005A1DB9" w:rsidRDefault="00643FDF" w:rsidP="005E5138">
            <w:pPr>
              <w:rPr>
                <w:sz w:val="22"/>
                <w:szCs w:val="22"/>
              </w:rPr>
            </w:pPr>
            <w:r w:rsidRPr="005A1DB9">
              <w:rPr>
                <w:sz w:val="22"/>
                <w:szCs w:val="22"/>
              </w:rPr>
              <w:t>Students create a technological design to answer a question.</w:t>
            </w:r>
          </w:p>
        </w:tc>
        <w:tc>
          <w:tcPr>
            <w:tcW w:w="2700" w:type="dxa"/>
          </w:tcPr>
          <w:p w14:paraId="2311D093" w14:textId="6BBFED7F" w:rsidR="00643FDF" w:rsidRPr="005A1DB9" w:rsidRDefault="00643FDF" w:rsidP="0096454C">
            <w:pPr>
              <w:rPr>
                <w:sz w:val="22"/>
                <w:szCs w:val="22"/>
              </w:rPr>
            </w:pPr>
            <w:r w:rsidRPr="005A1DB9">
              <w:rPr>
                <w:sz w:val="22"/>
                <w:szCs w:val="22"/>
              </w:rPr>
              <w:t xml:space="preserve">Students </w:t>
            </w:r>
            <w:r w:rsidR="0096454C" w:rsidRPr="005A1DB9">
              <w:rPr>
                <w:sz w:val="22"/>
                <w:szCs w:val="22"/>
              </w:rPr>
              <w:t xml:space="preserve">demonstrate </w:t>
            </w:r>
            <w:r w:rsidRPr="005A1DB9">
              <w:rPr>
                <w:sz w:val="22"/>
                <w:szCs w:val="22"/>
              </w:rPr>
              <w:t>engineering concepts as they create a problem- solving technology.</w:t>
            </w:r>
          </w:p>
        </w:tc>
      </w:tr>
    </w:tbl>
    <w:p w14:paraId="7DD7ACB3" w14:textId="77777777" w:rsidR="00EB79A6" w:rsidRPr="005A1DB9" w:rsidRDefault="00EB79A6">
      <w:pPr>
        <w:rPr>
          <w:sz w:val="22"/>
          <w:szCs w:val="22"/>
        </w:rPr>
      </w:pPr>
    </w:p>
    <w:sectPr w:rsidR="00EB79A6" w:rsidRPr="005A1DB9" w:rsidSect="00EB79A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9A6"/>
    <w:rsid w:val="00051FED"/>
    <w:rsid w:val="000D68F6"/>
    <w:rsid w:val="005A1DB9"/>
    <w:rsid w:val="005E5138"/>
    <w:rsid w:val="00643FDF"/>
    <w:rsid w:val="0096454C"/>
    <w:rsid w:val="00BD0F09"/>
    <w:rsid w:val="00BF30F2"/>
    <w:rsid w:val="00E55039"/>
    <w:rsid w:val="00EB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8D58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79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79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1967</Characters>
  <Application>Microsoft Macintosh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Gentry</dc:creator>
  <cp:keywords/>
  <dc:description/>
  <cp:lastModifiedBy>Barbara Gentry</cp:lastModifiedBy>
  <cp:revision>2</cp:revision>
  <dcterms:created xsi:type="dcterms:W3CDTF">2013-12-12T15:21:00Z</dcterms:created>
  <dcterms:modified xsi:type="dcterms:W3CDTF">2013-12-12T15:21:00Z</dcterms:modified>
</cp:coreProperties>
</file>